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before="480" w:after="0"/>
        <w:jc w:val="center"/>
        <w:rPr/>
      </w:pPr>
      <w:r>
        <w:rPr/>
        <w:t xml:space="preserve">Ostrzeżenia dla Mydłogąbki </w:t>
      </w:r>
    </w:p>
    <w:p>
      <w:pPr>
        <w:pStyle w:val="Normal"/>
        <w:rPr/>
      </w:pPr>
      <w:r>
        <w:rPr>
          <w:sz w:val="22"/>
        </w:rPr>
        <w:t xml:space="preserve">⚠️ </w:t>
      </w:r>
      <w:r>
        <w:rPr>
          <w:sz w:val="22"/>
        </w:rPr>
        <w:t>Produkt kosmetyczny. Nie do spożycia. Nie należy wkładać do ust ani połykać.</w:t>
      </w:r>
    </w:p>
    <w:p>
      <w:pPr>
        <w:pStyle w:val="Normal"/>
        <w:rPr/>
      </w:pPr>
      <w:r>
        <w:rPr>
          <w:sz w:val="22"/>
        </w:rPr>
        <w:t xml:space="preserve">⚠️ </w:t>
      </w:r>
      <w:r>
        <w:rPr>
          <w:sz w:val="22"/>
        </w:rPr>
        <w:t>Trzymać poza zasięgiem dzieci. Produkt może wyglądać apetycznie (owocowy wygląd lub zapach), ale nie jest przeznaczony do jedzenia.</w:t>
      </w:r>
    </w:p>
    <w:p>
      <w:pPr>
        <w:pStyle w:val="Normal"/>
        <w:rPr/>
      </w:pPr>
      <w:r>
        <w:rPr>
          <w:sz w:val="22"/>
        </w:rPr>
        <w:t xml:space="preserve">⚠️ </w:t>
      </w:r>
      <w:r>
        <w:rPr>
          <w:sz w:val="22"/>
        </w:rPr>
        <w:t>Unikać kontaktu z oczami. W przypadku dostania się produktu do oczu, natychmiast przemyć dużą ilością wody.</w:t>
      </w:r>
    </w:p>
    <w:p>
      <w:pPr>
        <w:pStyle w:val="Normal"/>
        <w:rPr/>
      </w:pPr>
      <w:r>
        <w:rPr>
          <w:sz w:val="22"/>
        </w:rPr>
        <w:t xml:space="preserve">⚠️ </w:t>
      </w:r>
      <w:r>
        <w:rPr>
          <w:sz w:val="22"/>
        </w:rPr>
        <w:t>Tylko do użytku zewnętrznego.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22"/>
        </w:rPr>
        <w:t xml:space="preserve">⚠️ </w:t>
      </w:r>
      <w:r>
        <w:rPr>
          <w:sz w:val="22"/>
        </w:rPr>
        <w:t>Nie stosować na podrażnioną lub uszkodzoną skórę. W przypadku wystąpienia reakcji alergicznej – przerwać stosowanie.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LibreOffice/7.5.2.2$Windows_X86_64 LibreOffice_project/53bb9681a964705cf672590721dbc85eb4d0c3a2</Application>
  <AppVersion>15.0000</AppVersion>
  <Pages>1</Pages>
  <Words>72</Words>
  <Characters>428</Characters>
  <CharactersWithSpaces>496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2025-04-16T13:44:42Z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